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7DDDD" w14:textId="77777777" w:rsidR="00DF1212" w:rsidRDefault="00DF1212" w:rsidP="003209FB">
      <w:pPr>
        <w:pStyle w:val="Heading2"/>
        <w:rPr>
          <w:rFonts w:asciiTheme="minorHAnsi" w:hAnsiTheme="minorHAnsi" w:cstheme="minorHAnsi"/>
          <w:b/>
          <w:bCs/>
          <w:color w:val="004687"/>
          <w:sz w:val="32"/>
          <w:szCs w:val="32"/>
          <w:lang w:val="fr-BE"/>
        </w:rPr>
      </w:pPr>
      <w:r>
        <w:rPr>
          <w:noProof/>
        </w:rPr>
        <w:drawing>
          <wp:inline distT="0" distB="0" distL="0" distR="0" wp14:anchorId="1205203A" wp14:editId="0FBD0543">
            <wp:extent cx="5731510" cy="20275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7"/>
                    <a:srcRect l="52145"/>
                    <a:stretch/>
                  </pic:blipFill>
                  <pic:spPr bwMode="auto">
                    <a:xfrm>
                      <a:off x="0" y="0"/>
                      <a:ext cx="5731510" cy="2027555"/>
                    </a:xfrm>
                    <a:prstGeom prst="rect">
                      <a:avLst/>
                    </a:prstGeom>
                    <a:ln>
                      <a:noFill/>
                    </a:ln>
                    <a:extLst>
                      <a:ext uri="{53640926-AAD7-44D8-BBD7-CCE9431645EC}">
                        <a14:shadowObscured xmlns:a14="http://schemas.microsoft.com/office/drawing/2010/main"/>
                      </a:ext>
                    </a:extLst>
                  </pic:spPr>
                </pic:pic>
              </a:graphicData>
            </a:graphic>
          </wp:inline>
        </w:drawing>
      </w:r>
    </w:p>
    <w:p w14:paraId="2148D8C5" w14:textId="1B36E887" w:rsidR="00494485" w:rsidRPr="00DF1212" w:rsidRDefault="001C315A" w:rsidP="003209FB">
      <w:pPr>
        <w:pStyle w:val="Heading2"/>
        <w:rPr>
          <w:rFonts w:asciiTheme="minorHAnsi" w:hAnsiTheme="minorHAnsi" w:cstheme="minorHAnsi"/>
          <w:b/>
          <w:bCs/>
          <w:color w:val="004687"/>
          <w:sz w:val="32"/>
          <w:szCs w:val="32"/>
          <w:lang w:val="fr-BE"/>
        </w:rPr>
      </w:pPr>
      <w:r>
        <w:rPr>
          <w:rFonts w:asciiTheme="minorHAnsi" w:hAnsiTheme="minorHAnsi" w:cstheme="minorHAnsi"/>
          <w:b/>
          <w:bCs/>
          <w:color w:val="004687"/>
          <w:sz w:val="32"/>
          <w:szCs w:val="32"/>
          <w:lang w:val="fr-BE"/>
        </w:rPr>
        <w:t xml:space="preserve">Bonne </w:t>
      </w:r>
      <w:r w:rsidRPr="00DF1212">
        <w:rPr>
          <w:rFonts w:asciiTheme="minorHAnsi" w:hAnsiTheme="minorHAnsi" w:cstheme="minorHAnsi"/>
          <w:b/>
          <w:bCs/>
          <w:color w:val="004687"/>
          <w:sz w:val="32"/>
          <w:szCs w:val="32"/>
          <w:lang w:val="fr-BE"/>
        </w:rPr>
        <w:t xml:space="preserve">nouvelle pour votre contrat PLCI </w:t>
      </w:r>
    </w:p>
    <w:p w14:paraId="48688EDC" w14:textId="77777777" w:rsidR="003209FB" w:rsidRPr="00DF1212" w:rsidRDefault="003209FB">
      <w:pPr>
        <w:rPr>
          <w:lang w:val="fr-BE"/>
        </w:rPr>
      </w:pPr>
    </w:p>
    <w:p w14:paraId="56D34763" w14:textId="7545B51E" w:rsidR="007E7DEA" w:rsidRPr="00DF1212" w:rsidRDefault="00A573B6" w:rsidP="007E7DEA">
      <w:pPr>
        <w:rPr>
          <w:lang w:val="fr-BE"/>
        </w:rPr>
      </w:pPr>
      <w:r w:rsidRPr="00DF1212">
        <w:rPr>
          <w:lang w:val="fr-BE"/>
        </w:rPr>
        <w:t>Chère cliente, cher client,</w:t>
      </w:r>
    </w:p>
    <w:p w14:paraId="3C395271" w14:textId="00AC63F0" w:rsidR="008F40CA" w:rsidRPr="0092439E" w:rsidRDefault="007E7DEA" w:rsidP="007E7DEA">
      <w:pPr>
        <w:rPr>
          <w:lang w:val="fr-BE"/>
        </w:rPr>
      </w:pPr>
      <w:r w:rsidRPr="00DF1212">
        <w:rPr>
          <w:lang w:val="fr-BE"/>
        </w:rPr>
        <w:t xml:space="preserve">Vous disposez chez </w:t>
      </w:r>
      <w:r w:rsidR="00C05DBF" w:rsidRPr="00DF1212">
        <w:rPr>
          <w:lang w:val="fr-BE"/>
        </w:rPr>
        <w:t>Vivium</w:t>
      </w:r>
      <w:r w:rsidRPr="00DF1212">
        <w:rPr>
          <w:lang w:val="fr-BE"/>
        </w:rPr>
        <w:t xml:space="preserve"> d’un contrat PLCI. Jusqu’à</w:t>
      </w:r>
      <w:r>
        <w:rPr>
          <w:lang w:val="fr-BE"/>
        </w:rPr>
        <w:t xml:space="preserve"> présent, vous avez épargné </w:t>
      </w:r>
      <w:r w:rsidR="00C05DBF">
        <w:rPr>
          <w:lang w:val="fr-BE"/>
        </w:rPr>
        <w:t>en</w:t>
      </w:r>
      <w:r>
        <w:rPr>
          <w:lang w:val="fr-BE"/>
        </w:rPr>
        <w:t xml:space="preserve"> branche 21, ce qui signifie que vous bénéficiez d’un rendement garanti et que vous pouvez prétendre à une </w:t>
      </w:r>
      <w:r w:rsidR="00C05DBF">
        <w:rPr>
          <w:lang w:val="fr-BE"/>
        </w:rPr>
        <w:t xml:space="preserve">éventuelle </w:t>
      </w:r>
      <w:r>
        <w:rPr>
          <w:lang w:val="fr-BE"/>
        </w:rPr>
        <w:t>participation bénéficiaire annuelle</w:t>
      </w:r>
      <w:r w:rsidR="0092439E">
        <w:rPr>
          <w:lang w:val="fr-BE"/>
        </w:rPr>
        <w:t xml:space="preserve"> </w:t>
      </w:r>
      <w:r w:rsidR="00C05DBF">
        <w:rPr>
          <w:lang w:val="fr-BE"/>
        </w:rPr>
        <w:t>(</w:t>
      </w:r>
      <w:r w:rsidR="0092439E">
        <w:rPr>
          <w:lang w:val="fr-BE"/>
        </w:rPr>
        <w:t>non</w:t>
      </w:r>
      <w:r w:rsidR="00C05DBF">
        <w:rPr>
          <w:lang w:val="fr-BE"/>
        </w:rPr>
        <w:t xml:space="preserve"> </w:t>
      </w:r>
      <w:r w:rsidR="0092439E">
        <w:rPr>
          <w:lang w:val="fr-BE"/>
        </w:rPr>
        <w:t>garanti</w:t>
      </w:r>
      <w:r w:rsidR="00C05DBF">
        <w:rPr>
          <w:lang w:val="fr-BE"/>
        </w:rPr>
        <w:t>e)</w:t>
      </w:r>
      <w:r>
        <w:rPr>
          <w:lang w:val="fr-BE"/>
        </w:rPr>
        <w:t xml:space="preserve">.  Depuis peu, vous pouvez aussi investir une partie de vos primes </w:t>
      </w:r>
      <w:r w:rsidR="00C05DBF">
        <w:rPr>
          <w:lang w:val="fr-BE"/>
        </w:rPr>
        <w:t>en</w:t>
      </w:r>
      <w:r>
        <w:rPr>
          <w:lang w:val="fr-BE"/>
        </w:rPr>
        <w:t xml:space="preserve"> branche 23. Dans ce cadre, vous investissez dans un fonds de placement, c’est-à-dire en actions et</w:t>
      </w:r>
      <w:r w:rsidR="0092439E">
        <w:rPr>
          <w:lang w:val="fr-BE"/>
        </w:rPr>
        <w:t>/ou</w:t>
      </w:r>
      <w:r>
        <w:rPr>
          <w:lang w:val="fr-BE"/>
        </w:rPr>
        <w:t xml:space="preserve"> en obligations. Bien que les taux d’intérêt aient augmenté ces derniers temps, le potentiel de rendement en bourse (fonds de la branche 23) est toujours bien plus élevé que celui de la branche 21.  </w:t>
      </w:r>
    </w:p>
    <w:p w14:paraId="4275F968" w14:textId="200A5EC3" w:rsidR="005B03AB" w:rsidRPr="00DF1212" w:rsidRDefault="001C315A" w:rsidP="00E01A5C">
      <w:pPr>
        <w:rPr>
          <w:b/>
          <w:bCs/>
          <w:color w:val="ED7D31" w:themeColor="accent2"/>
          <w:sz w:val="24"/>
          <w:szCs w:val="24"/>
          <w:lang w:val="fr-BE"/>
        </w:rPr>
      </w:pPr>
      <w:r w:rsidRPr="00DF1212">
        <w:rPr>
          <w:b/>
          <w:bCs/>
          <w:color w:val="ED7D31" w:themeColor="accent2"/>
          <w:sz w:val="24"/>
          <w:szCs w:val="24"/>
          <w:lang w:val="fr-BE"/>
        </w:rPr>
        <w:t>Quel montant p</w:t>
      </w:r>
      <w:r w:rsidR="00C05DBF" w:rsidRPr="00DF1212">
        <w:rPr>
          <w:b/>
          <w:bCs/>
          <w:color w:val="ED7D31" w:themeColor="accent2"/>
          <w:sz w:val="24"/>
          <w:szCs w:val="24"/>
          <w:lang w:val="fr-BE"/>
        </w:rPr>
        <w:t>ouvez</w:t>
      </w:r>
      <w:r w:rsidRPr="00DF1212">
        <w:rPr>
          <w:b/>
          <w:bCs/>
          <w:color w:val="ED7D31" w:themeColor="accent2"/>
          <w:sz w:val="24"/>
          <w:szCs w:val="24"/>
          <w:lang w:val="fr-BE"/>
        </w:rPr>
        <w:t>-</w:t>
      </w:r>
      <w:r w:rsidR="00C05DBF" w:rsidRPr="00DF1212">
        <w:rPr>
          <w:b/>
          <w:bCs/>
          <w:color w:val="ED7D31" w:themeColor="accent2"/>
          <w:sz w:val="24"/>
          <w:szCs w:val="24"/>
          <w:lang w:val="fr-BE"/>
        </w:rPr>
        <w:t>vous</w:t>
      </w:r>
      <w:r w:rsidRPr="00DF1212">
        <w:rPr>
          <w:b/>
          <w:bCs/>
          <w:color w:val="ED7D31" w:themeColor="accent2"/>
          <w:sz w:val="24"/>
          <w:szCs w:val="24"/>
          <w:lang w:val="fr-BE"/>
        </w:rPr>
        <w:t xml:space="preserve"> épargner </w:t>
      </w:r>
      <w:r w:rsidR="00C05DBF" w:rsidRPr="00DF1212">
        <w:rPr>
          <w:b/>
          <w:bCs/>
          <w:color w:val="ED7D31" w:themeColor="accent2"/>
          <w:sz w:val="24"/>
          <w:szCs w:val="24"/>
          <w:lang w:val="fr-BE"/>
        </w:rPr>
        <w:t>en</w:t>
      </w:r>
      <w:r w:rsidRPr="00DF1212">
        <w:rPr>
          <w:b/>
          <w:bCs/>
          <w:color w:val="ED7D31" w:themeColor="accent2"/>
          <w:sz w:val="24"/>
          <w:szCs w:val="24"/>
          <w:lang w:val="fr-BE"/>
        </w:rPr>
        <w:t xml:space="preserve"> branche</w:t>
      </w:r>
      <w:r w:rsidRPr="00DF1212">
        <w:rPr>
          <w:color w:val="ED7D31" w:themeColor="accent2"/>
          <w:sz w:val="24"/>
          <w:szCs w:val="24"/>
          <w:lang w:val="fr-BE"/>
        </w:rPr>
        <w:t> </w:t>
      </w:r>
      <w:r w:rsidRPr="00DF1212">
        <w:rPr>
          <w:b/>
          <w:bCs/>
          <w:color w:val="ED7D31" w:themeColor="accent2"/>
          <w:sz w:val="24"/>
          <w:szCs w:val="24"/>
          <w:lang w:val="fr-BE"/>
        </w:rPr>
        <w:t>23</w:t>
      </w:r>
      <w:r w:rsidRPr="00DF1212">
        <w:rPr>
          <w:color w:val="ED7D31" w:themeColor="accent2"/>
          <w:sz w:val="24"/>
          <w:szCs w:val="24"/>
          <w:lang w:val="fr-BE"/>
        </w:rPr>
        <w:t> </w:t>
      </w:r>
      <w:r w:rsidRPr="00DF1212">
        <w:rPr>
          <w:b/>
          <w:bCs/>
          <w:color w:val="ED7D31" w:themeColor="accent2"/>
          <w:sz w:val="24"/>
          <w:szCs w:val="24"/>
          <w:lang w:val="fr-BE"/>
        </w:rPr>
        <w:t xml:space="preserve">? </w:t>
      </w:r>
    </w:p>
    <w:p w14:paraId="777EE78D" w14:textId="6FA5D1B0" w:rsidR="00D373E2" w:rsidRPr="0092439E" w:rsidRDefault="00D373E2" w:rsidP="00D373E2">
      <w:pPr>
        <w:rPr>
          <w:lang w:val="fr-BE"/>
        </w:rPr>
      </w:pPr>
      <w:r>
        <w:rPr>
          <w:lang w:val="fr-BE"/>
        </w:rPr>
        <w:t xml:space="preserve">Vous pouvez investir 25% de votre </w:t>
      </w:r>
      <w:r w:rsidR="002443BE">
        <w:rPr>
          <w:lang w:val="fr-BE"/>
        </w:rPr>
        <w:t>prime</w:t>
      </w:r>
      <w:r w:rsidR="00C05DBF">
        <w:rPr>
          <w:lang w:val="fr-BE"/>
        </w:rPr>
        <w:t xml:space="preserve"> en</w:t>
      </w:r>
      <w:r>
        <w:rPr>
          <w:lang w:val="fr-BE"/>
        </w:rPr>
        <w:t xml:space="preserve"> branche 23. Cela vous donne la possibilité d’obtenir un rendement plus élevé</w:t>
      </w:r>
      <w:r w:rsidR="00961369">
        <w:rPr>
          <w:lang w:val="fr-BE"/>
        </w:rPr>
        <w:t>.</w:t>
      </w:r>
    </w:p>
    <w:p w14:paraId="4EDBD2AA" w14:textId="539E7F08" w:rsidR="00C43E09" w:rsidRPr="00DF1212" w:rsidRDefault="00C43E09" w:rsidP="00D373E2">
      <w:pPr>
        <w:rPr>
          <w:sz w:val="24"/>
          <w:szCs w:val="24"/>
          <w:lang w:val="fr-BE"/>
        </w:rPr>
      </w:pPr>
      <w:r w:rsidRPr="00DF1212">
        <w:rPr>
          <w:b/>
          <w:bCs/>
          <w:color w:val="ED7D31" w:themeColor="accent2"/>
          <w:sz w:val="24"/>
          <w:szCs w:val="24"/>
          <w:lang w:val="fr-BE"/>
        </w:rPr>
        <w:t xml:space="preserve">Que se passe-t-il si </w:t>
      </w:r>
      <w:r w:rsidR="002443BE" w:rsidRPr="00DF1212">
        <w:rPr>
          <w:b/>
          <w:bCs/>
          <w:color w:val="ED7D31" w:themeColor="accent2"/>
          <w:sz w:val="24"/>
          <w:szCs w:val="24"/>
          <w:lang w:val="fr-BE"/>
        </w:rPr>
        <w:t xml:space="preserve">vous </w:t>
      </w:r>
      <w:r w:rsidRPr="00DF1212">
        <w:rPr>
          <w:b/>
          <w:bCs/>
          <w:color w:val="ED7D31" w:themeColor="accent2"/>
          <w:sz w:val="24"/>
          <w:szCs w:val="24"/>
          <w:lang w:val="fr-BE"/>
        </w:rPr>
        <w:t>adapte</w:t>
      </w:r>
      <w:r w:rsidR="002443BE" w:rsidRPr="00DF1212">
        <w:rPr>
          <w:b/>
          <w:bCs/>
          <w:color w:val="ED7D31" w:themeColor="accent2"/>
          <w:sz w:val="24"/>
          <w:szCs w:val="24"/>
          <w:lang w:val="fr-BE"/>
        </w:rPr>
        <w:t>z votre</w:t>
      </w:r>
      <w:r w:rsidRPr="00DF1212">
        <w:rPr>
          <w:b/>
          <w:bCs/>
          <w:color w:val="ED7D31" w:themeColor="accent2"/>
          <w:sz w:val="24"/>
          <w:szCs w:val="24"/>
          <w:lang w:val="fr-BE"/>
        </w:rPr>
        <w:t xml:space="preserve"> police</w:t>
      </w:r>
      <w:r w:rsidR="002443BE" w:rsidRPr="00DF1212">
        <w:rPr>
          <w:b/>
          <w:bCs/>
          <w:color w:val="ED7D31" w:themeColor="accent2"/>
          <w:sz w:val="24"/>
          <w:szCs w:val="24"/>
          <w:lang w:val="fr-BE"/>
        </w:rPr>
        <w:t xml:space="preserve"> à cette nouvelle possibilité en branche 23</w:t>
      </w:r>
      <w:r w:rsidRPr="00DF1212">
        <w:rPr>
          <w:color w:val="ED7D31" w:themeColor="accent2"/>
          <w:sz w:val="24"/>
          <w:szCs w:val="24"/>
          <w:lang w:val="fr-BE"/>
        </w:rPr>
        <w:t> </w:t>
      </w:r>
      <w:r w:rsidRPr="00DF1212">
        <w:rPr>
          <w:b/>
          <w:bCs/>
          <w:color w:val="ED7D31" w:themeColor="accent2"/>
          <w:sz w:val="24"/>
          <w:szCs w:val="24"/>
          <w:lang w:val="fr-BE"/>
        </w:rPr>
        <w:t>?</w:t>
      </w:r>
    </w:p>
    <w:p w14:paraId="7CAA3916" w14:textId="71350493" w:rsidR="00D373E2" w:rsidRPr="000025EC" w:rsidRDefault="001455F0" w:rsidP="00D373E2">
      <w:pPr>
        <w:rPr>
          <w:lang w:val="fr-BE"/>
        </w:rPr>
      </w:pPr>
      <w:r>
        <w:rPr>
          <w:lang w:val="fr-BE"/>
        </w:rPr>
        <w:t xml:space="preserve">Si vous adaptez votre police, </w:t>
      </w:r>
      <w:r w:rsidR="0092439E">
        <w:rPr>
          <w:lang w:val="fr-BE"/>
        </w:rPr>
        <w:t>25</w:t>
      </w:r>
      <w:r>
        <w:rPr>
          <w:lang w:val="fr-BE"/>
        </w:rPr>
        <w:t xml:space="preserve">% de votre contribution sera investie dans le fonds Multi Dynamic Fund de Vivium. Vous trouverez de plus amples informations sur ce fonds dans la </w:t>
      </w:r>
      <w:hyperlink r:id="rId8" w:history="1">
        <w:r>
          <w:rPr>
            <w:rStyle w:val="Hyperlink"/>
            <w:lang w:val="fr-BE"/>
          </w:rPr>
          <w:t>fiche d’information</w:t>
        </w:r>
      </w:hyperlink>
      <w:r w:rsidR="002443BE">
        <w:rPr>
          <w:rStyle w:val="Hyperlink"/>
          <w:lang w:val="fr-BE"/>
        </w:rPr>
        <w:t xml:space="preserve">, mais en </w:t>
      </w:r>
      <w:r w:rsidR="002443BE">
        <w:rPr>
          <w:lang w:val="fr-BE"/>
        </w:rPr>
        <w:t>v</w:t>
      </w:r>
      <w:r>
        <w:rPr>
          <w:lang w:val="fr-BE"/>
        </w:rPr>
        <w:t xml:space="preserve">oici </w:t>
      </w:r>
      <w:r w:rsidR="002443BE">
        <w:rPr>
          <w:lang w:val="fr-BE"/>
        </w:rPr>
        <w:t>déjà l</w:t>
      </w:r>
      <w:r>
        <w:rPr>
          <w:lang w:val="fr-BE"/>
        </w:rPr>
        <w:t xml:space="preserve">es principales caractéristiques : </w:t>
      </w:r>
    </w:p>
    <w:p w14:paraId="10F740AB" w14:textId="65FCDA70" w:rsidR="00D373E2" w:rsidRPr="0092439E" w:rsidRDefault="00D373E2" w:rsidP="00D373E2">
      <w:pPr>
        <w:pStyle w:val="ListParagraph"/>
        <w:numPr>
          <w:ilvl w:val="0"/>
          <w:numId w:val="3"/>
        </w:numPr>
        <w:rPr>
          <w:lang w:val="fr-BE"/>
        </w:rPr>
      </w:pPr>
      <w:r>
        <w:rPr>
          <w:lang w:val="fr-BE"/>
        </w:rPr>
        <w:t>Il s’agit d’un fonds de fonds, qui investit dans d’autres fonds gérés activement et des fonds indiciels passifs.</w:t>
      </w:r>
    </w:p>
    <w:p w14:paraId="4603662D" w14:textId="75A943DA" w:rsidR="00C43E09" w:rsidRPr="0092439E" w:rsidRDefault="00D373E2" w:rsidP="00C43E09">
      <w:pPr>
        <w:pStyle w:val="ListParagraph"/>
        <w:numPr>
          <w:ilvl w:val="0"/>
          <w:numId w:val="3"/>
        </w:numPr>
        <w:rPr>
          <w:lang w:val="fr-BE"/>
        </w:rPr>
      </w:pPr>
      <w:r>
        <w:rPr>
          <w:lang w:val="fr-BE"/>
        </w:rPr>
        <w:t>Le fonds vise à investir 70% de ses actifs dans des fonds d’actions. Le montant restant des primes est investi en obligations, de manière à diversifier le risque.</w:t>
      </w:r>
    </w:p>
    <w:p w14:paraId="5D5E3EDB" w14:textId="720398A1" w:rsidR="0092439E" w:rsidRDefault="00C43E09" w:rsidP="007C3987">
      <w:pPr>
        <w:rPr>
          <w:lang w:val="fr-BE"/>
        </w:rPr>
      </w:pPr>
      <w:r>
        <w:rPr>
          <w:lang w:val="fr-BE"/>
        </w:rPr>
        <w:t xml:space="preserve">Et le </w:t>
      </w:r>
      <w:r w:rsidR="002F7E74">
        <w:rPr>
          <w:lang w:val="fr-BE"/>
        </w:rPr>
        <w:t>solde</w:t>
      </w:r>
      <w:r>
        <w:rPr>
          <w:lang w:val="fr-BE"/>
        </w:rPr>
        <w:t xml:space="preserve"> de vos primes ? </w:t>
      </w:r>
      <w:r w:rsidR="002F7E74">
        <w:rPr>
          <w:lang w:val="fr-BE"/>
        </w:rPr>
        <w:t>Il</w:t>
      </w:r>
      <w:r>
        <w:rPr>
          <w:lang w:val="fr-BE"/>
        </w:rPr>
        <w:t xml:space="preserve"> continue à être épargné</w:t>
      </w:r>
      <w:r w:rsidR="002F7E74">
        <w:rPr>
          <w:lang w:val="fr-BE"/>
        </w:rPr>
        <w:t xml:space="preserve"> en</w:t>
      </w:r>
      <w:r>
        <w:rPr>
          <w:lang w:val="fr-BE"/>
        </w:rPr>
        <w:t xml:space="preserve"> branche 21, </w:t>
      </w:r>
      <w:r w:rsidR="0092439E" w:rsidRPr="0092439E">
        <w:rPr>
          <w:lang w:val="fr-BE"/>
        </w:rPr>
        <w:t xml:space="preserve">au rendement garanti </w:t>
      </w:r>
      <w:r w:rsidR="002F7E74">
        <w:rPr>
          <w:lang w:val="fr-BE"/>
        </w:rPr>
        <w:t>affiché</w:t>
      </w:r>
      <w:r w:rsidR="0092439E" w:rsidRPr="0092439E">
        <w:rPr>
          <w:lang w:val="fr-BE"/>
        </w:rPr>
        <w:t xml:space="preserve"> par l'assureur. </w:t>
      </w:r>
      <w:r w:rsidR="002F7E74">
        <w:rPr>
          <w:lang w:val="fr-BE"/>
        </w:rPr>
        <w:t>Ce dernier</w:t>
      </w:r>
      <w:r w:rsidR="0092439E" w:rsidRPr="0092439E">
        <w:rPr>
          <w:lang w:val="fr-BE"/>
        </w:rPr>
        <w:t xml:space="preserve"> peut modifier le rendement pour les primes futures.</w:t>
      </w:r>
    </w:p>
    <w:p w14:paraId="4A82DA9F" w14:textId="77777777" w:rsidR="0092439E" w:rsidRPr="00DF1212" w:rsidRDefault="0092439E" w:rsidP="0092439E">
      <w:pPr>
        <w:rPr>
          <w:b/>
          <w:bCs/>
          <w:color w:val="ED7D31" w:themeColor="accent2"/>
          <w:sz w:val="24"/>
          <w:szCs w:val="24"/>
          <w:lang w:val="fr-BE"/>
        </w:rPr>
      </w:pPr>
      <w:r w:rsidRPr="00DF1212">
        <w:rPr>
          <w:b/>
          <w:bCs/>
          <w:color w:val="ED7D31" w:themeColor="accent2"/>
          <w:sz w:val="24"/>
          <w:szCs w:val="24"/>
          <w:lang w:val="fr-BE"/>
        </w:rPr>
        <w:t>Quelques détails de cette formule</w:t>
      </w:r>
    </w:p>
    <w:p w14:paraId="5288E222" w14:textId="1D1EE957" w:rsidR="00961369" w:rsidRDefault="00961369" w:rsidP="000E6DAE">
      <w:pPr>
        <w:pStyle w:val="ListParagraph"/>
        <w:numPr>
          <w:ilvl w:val="0"/>
          <w:numId w:val="5"/>
        </w:numPr>
        <w:rPr>
          <w:lang w:val="fr-BE"/>
        </w:rPr>
      </w:pPr>
      <w:r>
        <w:rPr>
          <w:lang w:val="fr-BE"/>
        </w:rPr>
        <w:t xml:space="preserve">Pour </w:t>
      </w:r>
      <w:r w:rsidRPr="00DF1212">
        <w:rPr>
          <w:lang w:val="fr-BE"/>
        </w:rPr>
        <w:t>vos polices PLCI, la loi</w:t>
      </w:r>
      <w:r>
        <w:rPr>
          <w:lang w:val="fr-BE"/>
        </w:rPr>
        <w:t xml:space="preserve"> stipule que l’assureur, au moment de votre pension, doit au minimum vous reverser le total des primes d’épargne que vous avez payées, ce qui vous protège d’une potentielle baisse du marché.</w:t>
      </w:r>
    </w:p>
    <w:p w14:paraId="1909DA35" w14:textId="476A4293" w:rsidR="0092439E" w:rsidRPr="000E6DAE" w:rsidRDefault="0092439E" w:rsidP="000E6DAE">
      <w:pPr>
        <w:pStyle w:val="ListParagraph"/>
        <w:numPr>
          <w:ilvl w:val="0"/>
          <w:numId w:val="5"/>
        </w:numPr>
        <w:rPr>
          <w:lang w:val="fr-BE"/>
        </w:rPr>
      </w:pPr>
      <w:r w:rsidRPr="000E6DAE">
        <w:rPr>
          <w:lang w:val="fr-BE"/>
        </w:rPr>
        <w:t xml:space="preserve">Le pourcentage épargné </w:t>
      </w:r>
      <w:r w:rsidR="002F7E74">
        <w:rPr>
          <w:lang w:val="fr-BE"/>
        </w:rPr>
        <w:t>en</w:t>
      </w:r>
      <w:r w:rsidRPr="000E6DAE">
        <w:rPr>
          <w:lang w:val="fr-BE"/>
        </w:rPr>
        <w:t xml:space="preserve"> branche 23 (actuellement 25 %) peut être adapté par l'assureur.</w:t>
      </w:r>
    </w:p>
    <w:p w14:paraId="2A04F1EE" w14:textId="0C4C289F" w:rsidR="0092439E" w:rsidRPr="000E6DAE" w:rsidRDefault="0092439E" w:rsidP="000E6DAE">
      <w:pPr>
        <w:pStyle w:val="ListParagraph"/>
        <w:numPr>
          <w:ilvl w:val="0"/>
          <w:numId w:val="5"/>
        </w:numPr>
        <w:rPr>
          <w:lang w:val="fr-BE"/>
        </w:rPr>
      </w:pPr>
      <w:r w:rsidRPr="000E6DAE">
        <w:rPr>
          <w:lang w:val="fr-BE"/>
        </w:rPr>
        <w:t xml:space="preserve">À l'approche de l'âge légal de la retraite, la prime épargnée </w:t>
      </w:r>
      <w:r w:rsidR="002F7E74">
        <w:rPr>
          <w:lang w:val="fr-BE"/>
        </w:rPr>
        <w:t>en</w:t>
      </w:r>
      <w:r w:rsidRPr="000E6DAE">
        <w:rPr>
          <w:lang w:val="fr-BE"/>
        </w:rPr>
        <w:t xml:space="preserve"> branche 23 est réduite. La réserve de la branche 23 est également transférée vers la branche 21.</w:t>
      </w:r>
    </w:p>
    <w:p w14:paraId="0E91CE4A" w14:textId="7331AE7E" w:rsidR="000E6DAE" w:rsidRPr="000E6DAE" w:rsidRDefault="000E6DAE" w:rsidP="000E6DAE">
      <w:pPr>
        <w:pStyle w:val="ListParagraph"/>
        <w:numPr>
          <w:ilvl w:val="0"/>
          <w:numId w:val="5"/>
        </w:numPr>
        <w:rPr>
          <w:lang w:val="fr-BE"/>
        </w:rPr>
      </w:pPr>
      <w:r w:rsidRPr="000E6DAE">
        <w:rPr>
          <w:lang w:val="fr-BE"/>
        </w:rPr>
        <w:lastRenderedPageBreak/>
        <w:t>La durée restante de votre contrat doit être d'au moins 10 ans.</w:t>
      </w:r>
    </w:p>
    <w:p w14:paraId="4B18678B" w14:textId="3C971C2E" w:rsidR="0092439E" w:rsidRPr="0092439E" w:rsidRDefault="0092439E" w:rsidP="0092439E">
      <w:pPr>
        <w:rPr>
          <w:lang w:val="fr-BE"/>
        </w:rPr>
      </w:pPr>
      <w:r w:rsidRPr="0092439E">
        <w:rPr>
          <w:lang w:val="fr-BE"/>
        </w:rPr>
        <w:t xml:space="preserve">Consultez également la </w:t>
      </w:r>
      <w:hyperlink r:id="rId9" w:history="1">
        <w:r w:rsidRPr="00DF1212">
          <w:rPr>
            <w:rStyle w:val="Hyperlink"/>
            <w:lang w:val="fr-BE"/>
          </w:rPr>
          <w:t>fiche d'information sur l</w:t>
        </w:r>
        <w:r w:rsidR="002F7E74" w:rsidRPr="00DF1212">
          <w:rPr>
            <w:rStyle w:val="Hyperlink"/>
            <w:lang w:val="fr-BE"/>
          </w:rPr>
          <w:t>a</w:t>
        </w:r>
        <w:r w:rsidRPr="00DF1212">
          <w:rPr>
            <w:rStyle w:val="Hyperlink"/>
            <w:lang w:val="fr-BE"/>
          </w:rPr>
          <w:t xml:space="preserve"> PCLI.</w:t>
        </w:r>
      </w:hyperlink>
    </w:p>
    <w:p w14:paraId="2765CE2D" w14:textId="200E226D" w:rsidR="003E0388" w:rsidRPr="0092439E" w:rsidRDefault="00D373E2" w:rsidP="003E0388">
      <w:pPr>
        <w:rPr>
          <w:b/>
          <w:bCs/>
          <w:color w:val="ED7D31" w:themeColor="accent2"/>
          <w:lang w:val="fr-BE"/>
        </w:rPr>
      </w:pPr>
      <w:r>
        <w:rPr>
          <w:b/>
          <w:bCs/>
          <w:color w:val="ED7D31" w:themeColor="accent2"/>
          <w:lang w:val="fr-BE"/>
        </w:rPr>
        <w:t xml:space="preserve">Comment modifier </w:t>
      </w:r>
      <w:r w:rsidR="002F7E74">
        <w:rPr>
          <w:b/>
          <w:bCs/>
          <w:color w:val="ED7D31" w:themeColor="accent2"/>
          <w:lang w:val="fr-BE"/>
        </w:rPr>
        <w:t>votre</w:t>
      </w:r>
      <w:r>
        <w:rPr>
          <w:b/>
          <w:bCs/>
          <w:color w:val="ED7D31" w:themeColor="accent2"/>
          <w:lang w:val="fr-BE"/>
        </w:rPr>
        <w:t xml:space="preserve"> stratégie d’épargne</w:t>
      </w:r>
      <w:r>
        <w:rPr>
          <w:color w:val="ED7D31" w:themeColor="accent2"/>
          <w:lang w:val="fr-BE"/>
        </w:rPr>
        <w:t> </w:t>
      </w:r>
      <w:r>
        <w:rPr>
          <w:b/>
          <w:bCs/>
          <w:color w:val="ED7D31" w:themeColor="accent2"/>
          <w:lang w:val="fr-BE"/>
        </w:rPr>
        <w:t>?</w:t>
      </w:r>
    </w:p>
    <w:p w14:paraId="5C25DC2B" w14:textId="14877BB1" w:rsidR="0092439E" w:rsidRPr="0092439E" w:rsidRDefault="001455F0" w:rsidP="0092439E">
      <w:pPr>
        <w:rPr>
          <w:lang w:val="fr-BE"/>
        </w:rPr>
      </w:pPr>
      <w:r>
        <w:rPr>
          <w:lang w:val="fr-BE"/>
        </w:rPr>
        <w:t xml:space="preserve">Vous souhaitez modifier votre stratégie d’épargne ? </w:t>
      </w:r>
      <w:r w:rsidR="002F7E74">
        <w:rPr>
          <w:lang w:val="fr-BE"/>
        </w:rPr>
        <w:t>N’hésitez pas à prendre c</w:t>
      </w:r>
      <w:r>
        <w:rPr>
          <w:lang w:val="fr-BE"/>
        </w:rPr>
        <w:t>ontact</w:t>
      </w:r>
      <w:r w:rsidR="002F7E74">
        <w:rPr>
          <w:lang w:val="fr-BE"/>
        </w:rPr>
        <w:t xml:space="preserve"> avec </w:t>
      </w:r>
      <w:r>
        <w:rPr>
          <w:lang w:val="fr-BE"/>
        </w:rPr>
        <w:t>moi.</w:t>
      </w:r>
      <w:r w:rsidR="0092439E">
        <w:rPr>
          <w:lang w:val="fr-BE"/>
        </w:rPr>
        <w:t xml:space="preserve"> Je</w:t>
      </w:r>
      <w:r w:rsidR="0092439E" w:rsidRPr="0092439E">
        <w:rPr>
          <w:lang w:val="fr-BE"/>
        </w:rPr>
        <w:t xml:space="preserve"> me ferai un plaisir de vous expliquer plus en détail les caractéristiques du produit et </w:t>
      </w:r>
      <w:r w:rsidR="002F7E74">
        <w:rPr>
          <w:lang w:val="fr-BE"/>
        </w:rPr>
        <w:t>ses</w:t>
      </w:r>
      <w:r w:rsidR="0092439E" w:rsidRPr="0092439E">
        <w:rPr>
          <w:lang w:val="fr-BE"/>
        </w:rPr>
        <w:t xml:space="preserve"> conditions.</w:t>
      </w:r>
    </w:p>
    <w:p w14:paraId="2CD21686" w14:textId="2CA10314" w:rsidR="005B03AB" w:rsidRPr="0092439E" w:rsidRDefault="00600A95" w:rsidP="00495D96">
      <w:pPr>
        <w:rPr>
          <w:lang w:val="fr-BE"/>
        </w:rPr>
      </w:pPr>
      <w:r>
        <w:rPr>
          <w:lang w:val="fr-BE"/>
        </w:rPr>
        <w:t xml:space="preserve">À noter : si vous optez pour un investissement </w:t>
      </w:r>
      <w:r w:rsidR="002F7E74">
        <w:rPr>
          <w:lang w:val="fr-BE"/>
        </w:rPr>
        <w:t>en</w:t>
      </w:r>
      <w:r>
        <w:rPr>
          <w:lang w:val="fr-BE"/>
        </w:rPr>
        <w:t xml:space="preserve"> branche 23, votre choix s’appliquera uniquement à vos nouveaux versements et non aux réserves que vous avez déjà constituées. </w:t>
      </w:r>
    </w:p>
    <w:p w14:paraId="43591B57" w14:textId="4D77D273" w:rsidR="00141114" w:rsidRDefault="00AB6D70" w:rsidP="00495D96">
      <w:r>
        <w:rPr>
          <w:lang w:val="fr-BE"/>
        </w:rPr>
        <w:t>Cordialement,</w:t>
      </w:r>
    </w:p>
    <w:p w14:paraId="205C8E95" w14:textId="77777777" w:rsidR="004A6283" w:rsidRDefault="004A6283" w:rsidP="004A6283">
      <w:pPr>
        <w:rPr>
          <w:i/>
          <w:iCs/>
          <w:lang w:val="fr-BE"/>
        </w:rPr>
      </w:pPr>
      <w:r>
        <w:rPr>
          <w:i/>
          <w:iCs/>
          <w:highlight w:val="lightGray"/>
          <w:lang w:val="fr-BE"/>
        </w:rPr>
        <w:t>&lt;Votre courtier&gt;</w:t>
      </w:r>
    </w:p>
    <w:p w14:paraId="19D6A506" w14:textId="77777777" w:rsidR="004A6283" w:rsidRDefault="004A6283" w:rsidP="004A6283">
      <w:pPr>
        <w:rPr>
          <w:i/>
          <w:iCs/>
          <w:lang w:val="fr-BE"/>
        </w:rPr>
      </w:pPr>
      <w:r>
        <w:rPr>
          <w:rFonts w:eastAsia="Times New Roman"/>
          <w:i/>
          <w:iCs/>
          <w:highlight w:val="lightGray"/>
          <w:lang w:val="fr-BE"/>
        </w:rPr>
        <w:t>&lt;Lien opt-out&gt;</w:t>
      </w:r>
    </w:p>
    <w:p w14:paraId="02514E2B" w14:textId="177FE40D" w:rsidR="00D465D3" w:rsidRPr="00AB6D70" w:rsidRDefault="00D465D3" w:rsidP="004A6283">
      <w:pPr>
        <w:rPr>
          <w:i/>
          <w:iCs/>
        </w:rPr>
      </w:pPr>
    </w:p>
    <w:sectPr w:rsidR="00D465D3" w:rsidRPr="00AB6D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5F603" w14:textId="77777777" w:rsidR="00B30BD6" w:rsidRDefault="00B30BD6" w:rsidP="00141114">
      <w:pPr>
        <w:spacing w:after="0" w:line="240" w:lineRule="auto"/>
      </w:pPr>
      <w:r>
        <w:separator/>
      </w:r>
    </w:p>
  </w:endnote>
  <w:endnote w:type="continuationSeparator" w:id="0">
    <w:p w14:paraId="77ACB556" w14:textId="77777777" w:rsidR="00B30BD6" w:rsidRDefault="00B30BD6" w:rsidP="00141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DEC78" w14:textId="77777777" w:rsidR="00B30BD6" w:rsidRDefault="00B30BD6" w:rsidP="00141114">
      <w:pPr>
        <w:spacing w:after="0" w:line="240" w:lineRule="auto"/>
      </w:pPr>
      <w:r>
        <w:separator/>
      </w:r>
    </w:p>
  </w:footnote>
  <w:footnote w:type="continuationSeparator" w:id="0">
    <w:p w14:paraId="47DD2F89" w14:textId="77777777" w:rsidR="00B30BD6" w:rsidRDefault="00B30BD6" w:rsidP="00141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4EEB"/>
    <w:multiLevelType w:val="hybridMultilevel"/>
    <w:tmpl w:val="C95688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D7F7D"/>
    <w:multiLevelType w:val="hybridMultilevel"/>
    <w:tmpl w:val="DFFEB312"/>
    <w:lvl w:ilvl="0" w:tplc="90FA658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2842EF"/>
    <w:multiLevelType w:val="hybridMultilevel"/>
    <w:tmpl w:val="2EC6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055DBB"/>
    <w:multiLevelType w:val="hybridMultilevel"/>
    <w:tmpl w:val="4CC6BE64"/>
    <w:lvl w:ilvl="0" w:tplc="FFECA3BC">
      <w:start w:val="1"/>
      <w:numFmt w:val="bullet"/>
      <w:lvlText w:val=""/>
      <w:lvlJc w:val="left"/>
      <w:pPr>
        <w:ind w:left="720" w:hanging="360"/>
      </w:pPr>
      <w:rPr>
        <w:rFonts w:ascii="Symbol" w:hAnsi="Symbol"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4317A2"/>
    <w:multiLevelType w:val="multilevel"/>
    <w:tmpl w:val="D328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8975410">
    <w:abstractNumId w:val="4"/>
  </w:num>
  <w:num w:numId="2" w16cid:durableId="1118835847">
    <w:abstractNumId w:val="0"/>
  </w:num>
  <w:num w:numId="3" w16cid:durableId="322439673">
    <w:abstractNumId w:val="3"/>
  </w:num>
  <w:num w:numId="4" w16cid:durableId="690961773">
    <w:abstractNumId w:val="1"/>
  </w:num>
  <w:num w:numId="5" w16cid:durableId="1591309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B6"/>
    <w:rsid w:val="000025EC"/>
    <w:rsid w:val="00020F00"/>
    <w:rsid w:val="00042FE5"/>
    <w:rsid w:val="0006393C"/>
    <w:rsid w:val="000B3B7A"/>
    <w:rsid w:val="000E21B9"/>
    <w:rsid w:val="000E6DAE"/>
    <w:rsid w:val="00105AFD"/>
    <w:rsid w:val="00141114"/>
    <w:rsid w:val="00143249"/>
    <w:rsid w:val="001455F0"/>
    <w:rsid w:val="001C08EB"/>
    <w:rsid w:val="001C1F7C"/>
    <w:rsid w:val="001C315A"/>
    <w:rsid w:val="001C54EF"/>
    <w:rsid w:val="001E77BE"/>
    <w:rsid w:val="00227A01"/>
    <w:rsid w:val="002443BE"/>
    <w:rsid w:val="002664FF"/>
    <w:rsid w:val="00272C12"/>
    <w:rsid w:val="002A4927"/>
    <w:rsid w:val="002D7D0A"/>
    <w:rsid w:val="002F7E74"/>
    <w:rsid w:val="00302743"/>
    <w:rsid w:val="00304502"/>
    <w:rsid w:val="003166D8"/>
    <w:rsid w:val="003209FB"/>
    <w:rsid w:val="00322CC1"/>
    <w:rsid w:val="003765B1"/>
    <w:rsid w:val="003A1816"/>
    <w:rsid w:val="003A3DB8"/>
    <w:rsid w:val="003B051C"/>
    <w:rsid w:val="003B7499"/>
    <w:rsid w:val="003B7901"/>
    <w:rsid w:val="003D05B5"/>
    <w:rsid w:val="003E0388"/>
    <w:rsid w:val="00423107"/>
    <w:rsid w:val="00494485"/>
    <w:rsid w:val="00495D96"/>
    <w:rsid w:val="004A6283"/>
    <w:rsid w:val="004B2B7A"/>
    <w:rsid w:val="004D31CE"/>
    <w:rsid w:val="004D3C6D"/>
    <w:rsid w:val="005216ED"/>
    <w:rsid w:val="00524132"/>
    <w:rsid w:val="0057084B"/>
    <w:rsid w:val="005B03AB"/>
    <w:rsid w:val="005B39D5"/>
    <w:rsid w:val="005D2330"/>
    <w:rsid w:val="00600A95"/>
    <w:rsid w:val="00612D92"/>
    <w:rsid w:val="00621DC2"/>
    <w:rsid w:val="0063214E"/>
    <w:rsid w:val="0066471C"/>
    <w:rsid w:val="00682BDA"/>
    <w:rsid w:val="00710718"/>
    <w:rsid w:val="00721A67"/>
    <w:rsid w:val="007615C6"/>
    <w:rsid w:val="00786596"/>
    <w:rsid w:val="0079174E"/>
    <w:rsid w:val="007A7B32"/>
    <w:rsid w:val="007C3987"/>
    <w:rsid w:val="007E7DEA"/>
    <w:rsid w:val="00820842"/>
    <w:rsid w:val="008554AF"/>
    <w:rsid w:val="00880B90"/>
    <w:rsid w:val="00882090"/>
    <w:rsid w:val="00883201"/>
    <w:rsid w:val="00895F27"/>
    <w:rsid w:val="008B5014"/>
    <w:rsid w:val="008C0A01"/>
    <w:rsid w:val="008F40CA"/>
    <w:rsid w:val="00913A62"/>
    <w:rsid w:val="00914970"/>
    <w:rsid w:val="0092439E"/>
    <w:rsid w:val="00961369"/>
    <w:rsid w:val="009B356B"/>
    <w:rsid w:val="009B3BB4"/>
    <w:rsid w:val="009B4950"/>
    <w:rsid w:val="009E313C"/>
    <w:rsid w:val="00A573B6"/>
    <w:rsid w:val="00A86967"/>
    <w:rsid w:val="00AB6D70"/>
    <w:rsid w:val="00AD585E"/>
    <w:rsid w:val="00AE3158"/>
    <w:rsid w:val="00B30BD6"/>
    <w:rsid w:val="00B57B15"/>
    <w:rsid w:val="00B63855"/>
    <w:rsid w:val="00B67C19"/>
    <w:rsid w:val="00B766E6"/>
    <w:rsid w:val="00B847BB"/>
    <w:rsid w:val="00B90A11"/>
    <w:rsid w:val="00BE0398"/>
    <w:rsid w:val="00BE6647"/>
    <w:rsid w:val="00C05DBF"/>
    <w:rsid w:val="00C247A1"/>
    <w:rsid w:val="00C43E09"/>
    <w:rsid w:val="00CE2C2E"/>
    <w:rsid w:val="00CF4183"/>
    <w:rsid w:val="00D30420"/>
    <w:rsid w:val="00D373E2"/>
    <w:rsid w:val="00D3761D"/>
    <w:rsid w:val="00D465D3"/>
    <w:rsid w:val="00D476F9"/>
    <w:rsid w:val="00D53043"/>
    <w:rsid w:val="00DB376B"/>
    <w:rsid w:val="00DE03D1"/>
    <w:rsid w:val="00DE6E08"/>
    <w:rsid w:val="00DF1212"/>
    <w:rsid w:val="00E01A5C"/>
    <w:rsid w:val="00F8166C"/>
    <w:rsid w:val="00F977C2"/>
    <w:rsid w:val="00FC3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15CDA"/>
  <w15:chartTrackingRefBased/>
  <w15:docId w15:val="{61572652-58B5-4065-ABC0-4099B20D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209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398"/>
    <w:rPr>
      <w:rFonts w:ascii="Segoe UI" w:hAnsi="Segoe UI" w:cs="Segoe UI"/>
      <w:sz w:val="18"/>
      <w:szCs w:val="18"/>
    </w:rPr>
  </w:style>
  <w:style w:type="paragraph" w:styleId="NormalWeb">
    <w:name w:val="Normal (Web)"/>
    <w:basedOn w:val="Normal"/>
    <w:uiPriority w:val="99"/>
    <w:semiHidden/>
    <w:unhideWhenUsed/>
    <w:rsid w:val="003E03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D585E"/>
    <w:rPr>
      <w:sz w:val="16"/>
      <w:szCs w:val="16"/>
    </w:rPr>
  </w:style>
  <w:style w:type="paragraph" w:styleId="CommentText">
    <w:name w:val="annotation text"/>
    <w:basedOn w:val="Normal"/>
    <w:link w:val="CommentTextChar"/>
    <w:uiPriority w:val="99"/>
    <w:unhideWhenUsed/>
    <w:rsid w:val="00AD585E"/>
    <w:pPr>
      <w:spacing w:line="240" w:lineRule="auto"/>
    </w:pPr>
    <w:rPr>
      <w:sz w:val="20"/>
      <w:szCs w:val="20"/>
    </w:rPr>
  </w:style>
  <w:style w:type="character" w:customStyle="1" w:styleId="CommentTextChar">
    <w:name w:val="Comment Text Char"/>
    <w:basedOn w:val="DefaultParagraphFont"/>
    <w:link w:val="CommentText"/>
    <w:uiPriority w:val="99"/>
    <w:rsid w:val="00AD585E"/>
    <w:rPr>
      <w:sz w:val="20"/>
      <w:szCs w:val="20"/>
    </w:rPr>
  </w:style>
  <w:style w:type="paragraph" w:styleId="CommentSubject">
    <w:name w:val="annotation subject"/>
    <w:basedOn w:val="CommentText"/>
    <w:next w:val="CommentText"/>
    <w:link w:val="CommentSubjectChar"/>
    <w:uiPriority w:val="99"/>
    <w:semiHidden/>
    <w:unhideWhenUsed/>
    <w:rsid w:val="00AD585E"/>
    <w:rPr>
      <w:b/>
      <w:bCs/>
    </w:rPr>
  </w:style>
  <w:style w:type="character" w:customStyle="1" w:styleId="CommentSubjectChar">
    <w:name w:val="Comment Subject Char"/>
    <w:basedOn w:val="CommentTextChar"/>
    <w:link w:val="CommentSubject"/>
    <w:uiPriority w:val="99"/>
    <w:semiHidden/>
    <w:rsid w:val="00AD585E"/>
    <w:rPr>
      <w:b/>
      <w:bCs/>
      <w:sz w:val="20"/>
      <w:szCs w:val="20"/>
    </w:rPr>
  </w:style>
  <w:style w:type="paragraph" w:styleId="ListParagraph">
    <w:name w:val="List Paragraph"/>
    <w:basedOn w:val="Normal"/>
    <w:uiPriority w:val="34"/>
    <w:qFormat/>
    <w:rsid w:val="005B03AB"/>
    <w:pPr>
      <w:ind w:left="720"/>
      <w:contextualSpacing/>
    </w:pPr>
  </w:style>
  <w:style w:type="character" w:styleId="Hyperlink">
    <w:name w:val="Hyperlink"/>
    <w:basedOn w:val="DefaultParagraphFont"/>
    <w:uiPriority w:val="99"/>
    <w:unhideWhenUsed/>
    <w:rsid w:val="005B03AB"/>
    <w:rPr>
      <w:color w:val="0563C1" w:themeColor="hyperlink"/>
      <w:u w:val="single"/>
    </w:rPr>
  </w:style>
  <w:style w:type="character" w:styleId="UnresolvedMention">
    <w:name w:val="Unresolved Mention"/>
    <w:basedOn w:val="DefaultParagraphFont"/>
    <w:uiPriority w:val="99"/>
    <w:semiHidden/>
    <w:unhideWhenUsed/>
    <w:rsid w:val="005B03AB"/>
    <w:rPr>
      <w:color w:val="605E5C"/>
      <w:shd w:val="clear" w:color="auto" w:fill="E1DFDD"/>
    </w:rPr>
  </w:style>
  <w:style w:type="paragraph" w:styleId="Revision">
    <w:name w:val="Revision"/>
    <w:hidden/>
    <w:uiPriority w:val="99"/>
    <w:semiHidden/>
    <w:rsid w:val="003B051C"/>
    <w:pPr>
      <w:spacing w:after="0" w:line="240" w:lineRule="auto"/>
    </w:pPr>
  </w:style>
  <w:style w:type="character" w:customStyle="1" w:styleId="Heading2Char">
    <w:name w:val="Heading 2 Char"/>
    <w:basedOn w:val="DefaultParagraphFont"/>
    <w:link w:val="Heading2"/>
    <w:uiPriority w:val="9"/>
    <w:rsid w:val="003209FB"/>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C43E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4697">
      <w:bodyDiv w:val="1"/>
      <w:marLeft w:val="0"/>
      <w:marRight w:val="0"/>
      <w:marTop w:val="0"/>
      <w:marBottom w:val="0"/>
      <w:divBdr>
        <w:top w:val="none" w:sz="0" w:space="0" w:color="auto"/>
        <w:left w:val="none" w:sz="0" w:space="0" w:color="auto"/>
        <w:bottom w:val="none" w:sz="0" w:space="0" w:color="auto"/>
        <w:right w:val="none" w:sz="0" w:space="0" w:color="auto"/>
      </w:divBdr>
    </w:div>
    <w:div w:id="1025601089">
      <w:bodyDiv w:val="1"/>
      <w:marLeft w:val="0"/>
      <w:marRight w:val="0"/>
      <w:marTop w:val="0"/>
      <w:marBottom w:val="0"/>
      <w:divBdr>
        <w:top w:val="none" w:sz="0" w:space="0" w:color="auto"/>
        <w:left w:val="none" w:sz="0" w:space="0" w:color="auto"/>
        <w:bottom w:val="none" w:sz="0" w:space="0" w:color="auto"/>
        <w:right w:val="none" w:sz="0" w:space="0" w:color="auto"/>
      </w:divBdr>
    </w:div>
    <w:div w:id="1042173149">
      <w:bodyDiv w:val="1"/>
      <w:marLeft w:val="0"/>
      <w:marRight w:val="0"/>
      <w:marTop w:val="0"/>
      <w:marBottom w:val="0"/>
      <w:divBdr>
        <w:top w:val="none" w:sz="0" w:space="0" w:color="auto"/>
        <w:left w:val="none" w:sz="0" w:space="0" w:color="auto"/>
        <w:bottom w:val="none" w:sz="0" w:space="0" w:color="auto"/>
        <w:right w:val="none" w:sz="0" w:space="0" w:color="auto"/>
      </w:divBdr>
    </w:div>
    <w:div w:id="1883444341">
      <w:bodyDiv w:val="1"/>
      <w:marLeft w:val="0"/>
      <w:marRight w:val="0"/>
      <w:marTop w:val="0"/>
      <w:marBottom w:val="0"/>
      <w:divBdr>
        <w:top w:val="none" w:sz="0" w:space="0" w:color="auto"/>
        <w:left w:val="none" w:sz="0" w:space="0" w:color="auto"/>
        <w:bottom w:val="none" w:sz="0" w:space="0" w:color="auto"/>
        <w:right w:val="none" w:sz="0" w:space="0" w:color="auto"/>
      </w:divBdr>
      <w:divsChild>
        <w:div w:id="1067798242">
          <w:marLeft w:val="0"/>
          <w:marRight w:val="0"/>
          <w:marTop w:val="0"/>
          <w:marBottom w:val="0"/>
          <w:divBdr>
            <w:top w:val="none" w:sz="0" w:space="0" w:color="auto"/>
            <w:left w:val="none" w:sz="0" w:space="0" w:color="auto"/>
            <w:bottom w:val="none" w:sz="0" w:space="0" w:color="auto"/>
            <w:right w:val="none" w:sz="0" w:space="0" w:color="auto"/>
          </w:divBdr>
        </w:div>
        <w:div w:id="1355693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vium.be/documents/2559811/25981602/Vivium+Dynamic+Multi+Fund+NL.pdf/b8896e44-4ca0-6fba-f81a-4a8abfbd7899?t=165183349202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ivium.be/documents/2559811/31943648/FI2P+-Vivium+-+PLCI.pdf/ed977c96-773e-80f5-8cde-e25a4d6185a4?t=16826707189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Meulemeester Wim</dc:creator>
  <cp:keywords/>
  <dc:description/>
  <cp:lastModifiedBy>den Hartog Shirley</cp:lastModifiedBy>
  <cp:revision>9</cp:revision>
  <dcterms:created xsi:type="dcterms:W3CDTF">2023-09-06T15:19:00Z</dcterms:created>
  <dcterms:modified xsi:type="dcterms:W3CDTF">2023-10-06T06:26:00Z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30484-7a78-4250-97b8-a1718403fcb0_Enabled">
    <vt:lpwstr>true</vt:lpwstr>
  </property>
  <property fmtid="{D5CDD505-2E9C-101B-9397-08002B2CF9AE}" pid="3" name="MSIP_Label_ede30484-7a78-4250-97b8-a1718403fcb0_SetDate">
    <vt:lpwstr>2020-11-13T17:05:15Z</vt:lpwstr>
  </property>
  <property fmtid="{D5CDD505-2E9C-101B-9397-08002B2CF9AE}" pid="4" name="MSIP_Label_ede30484-7a78-4250-97b8-a1718403fcb0_Method">
    <vt:lpwstr>Standard</vt:lpwstr>
  </property>
  <property fmtid="{D5CDD505-2E9C-101B-9397-08002B2CF9AE}" pid="5" name="MSIP_Label_ede30484-7a78-4250-97b8-a1718403fcb0_Name">
    <vt:lpwstr>Share with care (TLP-Amber)</vt:lpwstr>
  </property>
  <property fmtid="{D5CDD505-2E9C-101B-9397-08002B2CF9AE}" pid="6" name="MSIP_Label_ede30484-7a78-4250-97b8-a1718403fcb0_SiteId">
    <vt:lpwstr>a7ec1e0f-51f6-4919-b640-eba8413c83ae</vt:lpwstr>
  </property>
  <property fmtid="{D5CDD505-2E9C-101B-9397-08002B2CF9AE}" pid="7" name="MSIP_Label_ede30484-7a78-4250-97b8-a1718403fcb0_ActionId">
    <vt:lpwstr>0e75f8e8-d1ac-480c-ade1-0000c7b41782</vt:lpwstr>
  </property>
  <property fmtid="{D5CDD505-2E9C-101B-9397-08002B2CF9AE}" pid="8" name="MSIP_Label_ede30484-7a78-4250-97b8-a1718403fcb0_ContentBits">
    <vt:lpwstr>0</vt:lpwstr>
  </property>
</Properties>
</file>